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51AD" w14:textId="77777777" w:rsidR="00E21A66" w:rsidRDefault="00F30238">
      <w:pPr>
        <w:spacing w:after="248" w:line="259" w:lineRule="auto"/>
        <w:ind w:left="0" w:right="7507" w:firstLine="0"/>
      </w:pPr>
      <w:r>
        <w:rPr>
          <w:rFonts w:ascii="Century Gothic" w:eastAsia="Century Gothic" w:hAnsi="Century Gothic" w:cs="Century Gothic"/>
          <w:color w:val="00569D"/>
          <w:sz w:val="24"/>
        </w:rPr>
        <w:t xml:space="preserve"> </w:t>
      </w:r>
    </w:p>
    <w:p w14:paraId="68BD5926" w14:textId="77777777" w:rsidR="00E21A66" w:rsidRDefault="00F30238">
      <w:pPr>
        <w:spacing w:after="200" w:line="259" w:lineRule="auto"/>
        <w:ind w:left="284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3E1E627" wp14:editId="5C471A64">
            <wp:simplePos x="0" y="0"/>
            <wp:positionH relativeFrom="column">
              <wp:posOffset>180035</wp:posOffset>
            </wp:positionH>
            <wp:positionV relativeFrom="paragraph">
              <wp:posOffset>-266064</wp:posOffset>
            </wp:positionV>
            <wp:extent cx="719455" cy="1370838"/>
            <wp:effectExtent l="0" t="0" r="0" b="0"/>
            <wp:wrapSquare wrapText="bothSides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370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sz w:val="24"/>
        </w:rPr>
        <w:t xml:space="preserve"> </w:t>
      </w:r>
    </w:p>
    <w:p w14:paraId="4311F7F2" w14:textId="77777777" w:rsidR="00E21A66" w:rsidRDefault="00F30238">
      <w:pPr>
        <w:spacing w:after="120" w:line="259" w:lineRule="auto"/>
        <w:ind w:left="0" w:right="7507" w:firstLine="0"/>
      </w:pPr>
      <w:r>
        <w:rPr>
          <w:rFonts w:ascii="Century Gothic" w:eastAsia="Century Gothic" w:hAnsi="Century Gothic" w:cs="Century Gothic"/>
          <w:sz w:val="28"/>
        </w:rPr>
        <w:t xml:space="preserve"> </w:t>
      </w:r>
    </w:p>
    <w:p w14:paraId="2361E365" w14:textId="77777777" w:rsidR="00E21A66" w:rsidRDefault="00F30238">
      <w:pPr>
        <w:spacing w:after="25" w:line="234" w:lineRule="auto"/>
        <w:ind w:left="294" w:right="26"/>
      </w:pPr>
      <w:r>
        <w:rPr>
          <w:rFonts w:ascii="Century Gothic" w:eastAsia="Century Gothic" w:hAnsi="Century Gothic" w:cs="Century Gothic"/>
          <w:color w:val="0070C0"/>
          <w:sz w:val="24"/>
        </w:rPr>
        <w:t xml:space="preserve">ATTRIBUTION D’UNE BOURSE À L’EXPORT DANS LE </w:t>
      </w:r>
    </w:p>
    <w:p w14:paraId="7D5D636B" w14:textId="77777777" w:rsidR="00E21A66" w:rsidRDefault="00F30238">
      <w:pPr>
        <w:spacing w:after="125" w:line="234" w:lineRule="auto"/>
        <w:ind w:left="294" w:right="26"/>
      </w:pPr>
      <w:r>
        <w:rPr>
          <w:rFonts w:ascii="Century Gothic" w:eastAsia="Century Gothic" w:hAnsi="Century Gothic" w:cs="Century Gothic"/>
          <w:color w:val="0070C0"/>
          <w:sz w:val="24"/>
        </w:rPr>
        <w:t xml:space="preserve">CADRE DE LA PROMOTION DE LA CULTURE PROVENÇALE </w:t>
      </w:r>
    </w:p>
    <w:p w14:paraId="02BBF5E3" w14:textId="77777777" w:rsidR="00E21A66" w:rsidRDefault="00F30238">
      <w:pPr>
        <w:spacing w:after="0" w:line="259" w:lineRule="auto"/>
        <w:ind w:left="0" w:right="0" w:firstLine="0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7FD4BC3C" w14:textId="77777777" w:rsidR="00E21A66" w:rsidRDefault="00F30238" w:rsidP="00F30238">
      <w:pPr>
        <w:spacing w:after="52" w:line="259" w:lineRule="auto"/>
        <w:ind w:left="0" w:right="0" w:firstLine="0"/>
        <w:jc w:val="both"/>
      </w:pPr>
      <w:r>
        <w:rPr>
          <w:rFonts w:ascii="Century Gothic" w:eastAsia="Century Gothic" w:hAnsi="Century Gothic" w:cs="Century Gothic"/>
          <w:sz w:val="19"/>
        </w:rPr>
        <w:t xml:space="preserve"> </w:t>
      </w:r>
    </w:p>
    <w:p w14:paraId="1F464189" w14:textId="77777777" w:rsidR="00E21A66" w:rsidRDefault="00F30238" w:rsidP="00F30238">
      <w:pPr>
        <w:spacing w:after="99"/>
        <w:ind w:left="1234" w:right="0"/>
        <w:jc w:val="both"/>
      </w:pPr>
      <w:r>
        <w:rPr>
          <w:color w:val="00569D"/>
        </w:rPr>
        <w:t>OBJECTIF</w:t>
      </w:r>
      <w:r>
        <w:t xml:space="preserve"> </w:t>
      </w:r>
    </w:p>
    <w:p w14:paraId="654CF95D" w14:textId="77777777" w:rsidR="00E21A66" w:rsidRDefault="00F30238" w:rsidP="00F30238">
      <w:pPr>
        <w:spacing w:after="58" w:line="297" w:lineRule="auto"/>
        <w:ind w:left="1234"/>
        <w:jc w:val="both"/>
      </w:pPr>
      <w:r>
        <w:t>Donner les moyens à des associations culturelles basées dans les Bouches-du-</w:t>
      </w:r>
      <w:r>
        <w:t xml:space="preserve">Rhône de présenter leur travail hors de notre région afin de développer la visibilité et le </w:t>
      </w:r>
      <w:proofErr w:type="gramStart"/>
      <w:r>
        <w:t>rayonnement</w:t>
      </w:r>
      <w:proofErr w:type="gramEnd"/>
      <w:r>
        <w:t xml:space="preserve"> de la culture provençale.  </w:t>
      </w:r>
    </w:p>
    <w:p w14:paraId="55074165" w14:textId="77777777" w:rsidR="00E21A66" w:rsidRDefault="00F30238" w:rsidP="00F30238">
      <w:pPr>
        <w:spacing w:after="0" w:line="259" w:lineRule="auto"/>
        <w:ind w:left="0" w:right="0" w:firstLine="0"/>
        <w:jc w:val="both"/>
      </w:pPr>
      <w:r>
        <w:rPr>
          <w:sz w:val="23"/>
        </w:rPr>
        <w:t xml:space="preserve"> </w:t>
      </w:r>
    </w:p>
    <w:p w14:paraId="1264AD04" w14:textId="77777777" w:rsidR="00E21A66" w:rsidRDefault="00F30238" w:rsidP="00F30238">
      <w:pPr>
        <w:spacing w:after="106"/>
        <w:ind w:left="1234" w:right="0"/>
        <w:jc w:val="both"/>
      </w:pPr>
      <w:r>
        <w:rPr>
          <w:color w:val="00569D"/>
        </w:rPr>
        <w:t>BÉNÉFICIAIRES</w:t>
      </w:r>
      <w:r>
        <w:t xml:space="preserve"> </w:t>
      </w:r>
    </w:p>
    <w:p w14:paraId="3B4E2674" w14:textId="77777777" w:rsidR="00E21A66" w:rsidRDefault="00F30238" w:rsidP="00F30238">
      <w:pPr>
        <w:ind w:left="1234" w:right="0"/>
        <w:jc w:val="both"/>
      </w:pPr>
      <w:r>
        <w:t xml:space="preserve">Associations œuvrant dans le domaine de la culture </w:t>
      </w:r>
      <w:r>
        <w:t xml:space="preserve">provençale et du spectacle vivant (théâtre, danse, chant, musique) </w:t>
      </w:r>
    </w:p>
    <w:p w14:paraId="40260C3A" w14:textId="77777777" w:rsidR="00E21A66" w:rsidRDefault="00F30238" w:rsidP="00F30238">
      <w:pPr>
        <w:spacing w:after="0" w:line="259" w:lineRule="auto"/>
        <w:ind w:left="0" w:right="0" w:firstLine="0"/>
        <w:jc w:val="both"/>
      </w:pPr>
      <w:r>
        <w:rPr>
          <w:sz w:val="28"/>
        </w:rPr>
        <w:t xml:space="preserve"> </w:t>
      </w:r>
    </w:p>
    <w:p w14:paraId="0EAFEFFB" w14:textId="77777777" w:rsidR="00E21A66" w:rsidRDefault="00F30238" w:rsidP="00F30238">
      <w:pPr>
        <w:spacing w:after="135"/>
        <w:ind w:left="1234" w:right="0"/>
        <w:jc w:val="both"/>
      </w:pPr>
      <w:r>
        <w:rPr>
          <w:color w:val="00569D"/>
        </w:rPr>
        <w:t>CONDITIONS / ÉLIGIBILITÉ</w:t>
      </w:r>
      <w:r>
        <w:t xml:space="preserve"> </w:t>
      </w:r>
    </w:p>
    <w:p w14:paraId="0E961AAC" w14:textId="77777777" w:rsidR="00E21A66" w:rsidRDefault="00F30238" w:rsidP="00F30238">
      <w:pPr>
        <w:spacing w:after="131"/>
        <w:ind w:left="1234" w:right="0"/>
        <w:jc w:val="both"/>
      </w:pPr>
      <w:r>
        <w:rPr>
          <w:rFonts w:ascii="Lucida Sans Unicode" w:eastAsia="Lucida Sans Unicode" w:hAnsi="Lucida Sans Unicode" w:cs="Lucida Sans Unicode"/>
          <w:color w:val="00569D"/>
        </w:rPr>
        <w:t>◗</w:t>
      </w:r>
      <w:r>
        <w:rPr>
          <w:rFonts w:ascii="Lucida Sans Unicode" w:eastAsia="Lucida Sans Unicode" w:hAnsi="Lucida Sans Unicode" w:cs="Lucida Sans Unicode"/>
          <w:color w:val="00569D"/>
        </w:rPr>
        <w:t xml:space="preserve"> </w:t>
      </w:r>
      <w:r>
        <w:t xml:space="preserve">Critères obligatoires. </w:t>
      </w:r>
    </w:p>
    <w:p w14:paraId="2F89EB96" w14:textId="77777777" w:rsidR="00E21A66" w:rsidRDefault="00F30238" w:rsidP="00F30238">
      <w:pPr>
        <w:ind w:left="1427" w:right="0"/>
        <w:jc w:val="both"/>
      </w:pPr>
      <w:r>
        <w:rPr>
          <w:rFonts w:ascii="Lucida Sans Unicode" w:eastAsia="Lucida Sans Unicode" w:hAnsi="Lucida Sans Unicode" w:cs="Lucida Sans Unicode"/>
          <w:color w:val="00569D"/>
        </w:rPr>
        <w:t>◗</w:t>
      </w:r>
      <w:r>
        <w:rPr>
          <w:rFonts w:ascii="Lucida Sans Unicode" w:eastAsia="Lucida Sans Unicode" w:hAnsi="Lucida Sans Unicode" w:cs="Lucida Sans Unicode"/>
          <w:color w:val="00569D"/>
        </w:rPr>
        <w:t xml:space="preserve"> </w:t>
      </w:r>
      <w:r>
        <w:t xml:space="preserve">Association ayant au moins un an d’existence. </w:t>
      </w:r>
    </w:p>
    <w:p w14:paraId="591FAEAF" w14:textId="77777777" w:rsidR="00E21A66" w:rsidRDefault="00F30238" w:rsidP="00F30238">
      <w:pPr>
        <w:spacing w:after="18"/>
        <w:ind w:left="1427" w:right="0"/>
        <w:jc w:val="both"/>
      </w:pPr>
      <w:r>
        <w:rPr>
          <w:rFonts w:ascii="Lucida Sans Unicode" w:eastAsia="Lucida Sans Unicode" w:hAnsi="Lucida Sans Unicode" w:cs="Lucida Sans Unicode"/>
          <w:color w:val="00569D"/>
        </w:rPr>
        <w:t>◗</w:t>
      </w:r>
      <w:r>
        <w:rPr>
          <w:rFonts w:ascii="Lucida Sans Unicode" w:eastAsia="Lucida Sans Unicode" w:hAnsi="Lucida Sans Unicode" w:cs="Lucida Sans Unicode"/>
          <w:color w:val="00569D"/>
        </w:rPr>
        <w:t xml:space="preserve"> </w:t>
      </w:r>
      <w:r>
        <w:t xml:space="preserve">Projets/Manifestations éligibles : </w:t>
      </w:r>
    </w:p>
    <w:p w14:paraId="2F7D5D92" w14:textId="77777777" w:rsidR="00E21A66" w:rsidRDefault="00F30238" w:rsidP="00F30238">
      <w:pPr>
        <w:numPr>
          <w:ilvl w:val="0"/>
          <w:numId w:val="1"/>
        </w:numPr>
        <w:spacing w:after="56"/>
        <w:ind w:right="0" w:hanging="120"/>
        <w:jc w:val="both"/>
      </w:pPr>
      <w:r>
        <w:t xml:space="preserve">Tournées  </w:t>
      </w:r>
    </w:p>
    <w:p w14:paraId="777B7663" w14:textId="77777777" w:rsidR="00E21A66" w:rsidRDefault="00F30238" w:rsidP="00F30238">
      <w:pPr>
        <w:numPr>
          <w:ilvl w:val="0"/>
          <w:numId w:val="1"/>
        </w:numPr>
        <w:ind w:right="0" w:hanging="120"/>
        <w:jc w:val="both"/>
      </w:pPr>
      <w:r>
        <w:t xml:space="preserve">Festivals </w:t>
      </w:r>
    </w:p>
    <w:p w14:paraId="5679B7B0" w14:textId="77777777" w:rsidR="00E21A66" w:rsidRDefault="00F30238" w:rsidP="00F30238">
      <w:pPr>
        <w:numPr>
          <w:ilvl w:val="0"/>
          <w:numId w:val="1"/>
        </w:numPr>
        <w:spacing w:after="222"/>
        <w:ind w:right="0" w:hanging="120"/>
        <w:jc w:val="both"/>
      </w:pPr>
      <w:r>
        <w:t xml:space="preserve">Spectacles ponctuels </w:t>
      </w:r>
    </w:p>
    <w:p w14:paraId="1688C15E" w14:textId="77777777" w:rsidR="00E21A66" w:rsidRDefault="00F30238" w:rsidP="00F30238">
      <w:pPr>
        <w:spacing w:after="64"/>
        <w:ind w:left="1234" w:right="0"/>
        <w:jc w:val="both"/>
      </w:pPr>
      <w:r>
        <w:rPr>
          <w:rFonts w:ascii="Lucida Sans Unicode" w:eastAsia="Lucida Sans Unicode" w:hAnsi="Lucida Sans Unicode" w:cs="Lucida Sans Unicode"/>
          <w:color w:val="00569D"/>
        </w:rPr>
        <w:t>◗</w:t>
      </w:r>
      <w:r>
        <w:rPr>
          <w:rFonts w:ascii="Lucida Sans Unicode" w:eastAsia="Lucida Sans Unicode" w:hAnsi="Lucida Sans Unicode" w:cs="Lucida Sans Unicode"/>
          <w:color w:val="00569D"/>
        </w:rPr>
        <w:t xml:space="preserve"> </w:t>
      </w:r>
      <w:r>
        <w:t>C</w:t>
      </w:r>
      <w:r>
        <w:t xml:space="preserve">ritères concourant à l’éligibilité de la demande. </w:t>
      </w:r>
    </w:p>
    <w:p w14:paraId="176EF23E" w14:textId="77777777" w:rsidR="00E21A66" w:rsidRDefault="00F30238" w:rsidP="00F30238">
      <w:pPr>
        <w:spacing w:after="17"/>
        <w:ind w:left="1422" w:right="0"/>
        <w:jc w:val="both"/>
      </w:pPr>
      <w:r>
        <w:rPr>
          <w:rFonts w:ascii="Lucida Sans Unicode" w:eastAsia="Lucida Sans Unicode" w:hAnsi="Lucida Sans Unicode" w:cs="Lucida Sans Unicode"/>
          <w:color w:val="00569D"/>
        </w:rPr>
        <w:t>◗</w:t>
      </w:r>
      <w:r>
        <w:rPr>
          <w:rFonts w:ascii="Lucida Sans Unicode" w:eastAsia="Lucida Sans Unicode" w:hAnsi="Lucida Sans Unicode" w:cs="Lucida Sans Unicode"/>
          <w:color w:val="00569D"/>
        </w:rPr>
        <w:t xml:space="preserve"> </w:t>
      </w:r>
      <w:r>
        <w:t xml:space="preserve">Activités et projets : </w:t>
      </w:r>
    </w:p>
    <w:p w14:paraId="164FE5C1" w14:textId="77777777" w:rsidR="00E21A66" w:rsidRDefault="00F30238" w:rsidP="00F30238">
      <w:pPr>
        <w:numPr>
          <w:ilvl w:val="0"/>
          <w:numId w:val="1"/>
        </w:numPr>
        <w:ind w:right="0" w:hanging="120"/>
        <w:jc w:val="both"/>
      </w:pPr>
      <w:r>
        <w:t xml:space="preserve">Recherche de qualité professionnelle (par exemple en faisant appel à des intervenants reconnus, metteurs en scène, chorégraphes, artistes professionnels, …) </w:t>
      </w:r>
    </w:p>
    <w:p w14:paraId="122DDD8E" w14:textId="77777777" w:rsidR="00E21A66" w:rsidRDefault="00F30238" w:rsidP="00F30238">
      <w:pPr>
        <w:numPr>
          <w:ilvl w:val="0"/>
          <w:numId w:val="1"/>
        </w:numPr>
        <w:spacing w:after="142"/>
        <w:ind w:right="0" w:hanging="120"/>
        <w:jc w:val="both"/>
      </w:pPr>
      <w:r>
        <w:t xml:space="preserve">Projet mutualisé élaboré en collaboration avec d’autres structures du département ou de la région </w:t>
      </w:r>
    </w:p>
    <w:p w14:paraId="04994C28" w14:textId="77777777" w:rsidR="00E21A66" w:rsidRDefault="00F30238" w:rsidP="00F30238">
      <w:pPr>
        <w:spacing w:after="28"/>
        <w:ind w:left="1422" w:right="0"/>
        <w:jc w:val="both"/>
      </w:pPr>
      <w:r>
        <w:rPr>
          <w:rFonts w:ascii="Lucida Sans Unicode" w:eastAsia="Lucida Sans Unicode" w:hAnsi="Lucida Sans Unicode" w:cs="Lucida Sans Unicode"/>
          <w:color w:val="00569D"/>
        </w:rPr>
        <w:t>◗</w:t>
      </w:r>
      <w:r>
        <w:rPr>
          <w:rFonts w:ascii="Lucida Sans Unicode" w:eastAsia="Lucida Sans Unicode" w:hAnsi="Lucida Sans Unicode" w:cs="Lucida Sans Unicode"/>
          <w:color w:val="00569D"/>
        </w:rPr>
        <w:t xml:space="preserve"> </w:t>
      </w:r>
      <w:r>
        <w:t xml:space="preserve">Méthodologie et moyens : </w:t>
      </w:r>
    </w:p>
    <w:p w14:paraId="080B5D85" w14:textId="77777777" w:rsidR="00E21A66" w:rsidRDefault="00F30238" w:rsidP="00F30238">
      <w:pPr>
        <w:numPr>
          <w:ilvl w:val="0"/>
          <w:numId w:val="1"/>
        </w:numPr>
        <w:spacing w:after="47" w:line="328" w:lineRule="auto"/>
        <w:ind w:right="0" w:hanging="120"/>
        <w:jc w:val="both"/>
      </w:pPr>
      <w:r>
        <w:t xml:space="preserve">Description précise du cadre dans lequel doit se dérouler le projet : festival invitant, programme et lieux de la tournée, … </w:t>
      </w:r>
    </w:p>
    <w:p w14:paraId="370F79A1" w14:textId="77777777" w:rsidR="00E21A66" w:rsidRDefault="00F30238" w:rsidP="00F30238">
      <w:pPr>
        <w:numPr>
          <w:ilvl w:val="0"/>
          <w:numId w:val="1"/>
        </w:numPr>
        <w:spacing w:after="126"/>
        <w:ind w:right="0" w:hanging="120"/>
        <w:jc w:val="both"/>
      </w:pPr>
      <w:r>
        <w:t xml:space="preserve">Établissement d’un calendrier du projet précisant les dates de démarrage et de fin ; </w:t>
      </w:r>
    </w:p>
    <w:p w14:paraId="67B9E5CF" w14:textId="77777777" w:rsidR="00E21A66" w:rsidRDefault="00F30238" w:rsidP="00F30238">
      <w:pPr>
        <w:numPr>
          <w:ilvl w:val="0"/>
          <w:numId w:val="1"/>
        </w:numPr>
        <w:spacing w:after="123"/>
        <w:ind w:right="0" w:hanging="120"/>
        <w:jc w:val="both"/>
      </w:pPr>
      <w:r>
        <w:t>Etablissement d</w:t>
      </w:r>
      <w:r>
        <w:t xml:space="preserve">’un plan de financement du projet </w:t>
      </w:r>
    </w:p>
    <w:p w14:paraId="61B22B9C" w14:textId="77777777" w:rsidR="00E21A66" w:rsidRDefault="00F30238" w:rsidP="00F30238">
      <w:pPr>
        <w:spacing w:after="0" w:line="238" w:lineRule="auto"/>
        <w:ind w:left="0" w:right="7634" w:firstLine="0"/>
        <w:jc w:val="both"/>
      </w:pPr>
      <w:r>
        <w:t xml:space="preserve"> </w:t>
      </w:r>
      <w:r>
        <w:rPr>
          <w:sz w:val="24"/>
        </w:rPr>
        <w:t xml:space="preserve"> </w:t>
      </w:r>
    </w:p>
    <w:p w14:paraId="0B3FF1B7" w14:textId="77777777" w:rsidR="00E21A66" w:rsidRDefault="00F30238" w:rsidP="00F30238">
      <w:pPr>
        <w:spacing w:after="135"/>
        <w:ind w:left="1234" w:right="0"/>
        <w:jc w:val="both"/>
      </w:pPr>
      <w:r>
        <w:rPr>
          <w:color w:val="00569D"/>
        </w:rPr>
        <w:t>NATURE DES AIDES ACCORDÉES</w:t>
      </w:r>
      <w:r>
        <w:t xml:space="preserve"> </w:t>
      </w:r>
    </w:p>
    <w:p w14:paraId="2F28BE7E" w14:textId="13935747" w:rsidR="00E21A66" w:rsidRDefault="00F30238" w:rsidP="00F30238">
      <w:pPr>
        <w:ind w:left="1234" w:right="0"/>
        <w:jc w:val="both"/>
      </w:pPr>
      <w:r>
        <w:t xml:space="preserve">Bourse d’un montant maximum </w:t>
      </w:r>
      <w:r>
        <w:t xml:space="preserve">de 3000 €. </w:t>
      </w:r>
    </w:p>
    <w:p w14:paraId="4920A66A" w14:textId="77777777" w:rsidR="00E21A66" w:rsidRDefault="00F30238" w:rsidP="00F30238">
      <w:pPr>
        <w:spacing w:after="0" w:line="259" w:lineRule="auto"/>
        <w:ind w:left="0" w:right="0" w:firstLine="0"/>
        <w:jc w:val="both"/>
      </w:pPr>
      <w:r>
        <w:rPr>
          <w:sz w:val="28"/>
        </w:rPr>
        <w:lastRenderedPageBreak/>
        <w:t xml:space="preserve"> </w:t>
      </w:r>
    </w:p>
    <w:p w14:paraId="049D04A8" w14:textId="77777777" w:rsidR="00E21A66" w:rsidRDefault="00F30238" w:rsidP="00F30238">
      <w:pPr>
        <w:spacing w:after="135"/>
        <w:ind w:left="1234" w:right="0"/>
        <w:jc w:val="both"/>
      </w:pPr>
      <w:r>
        <w:rPr>
          <w:color w:val="00569D"/>
        </w:rPr>
        <w:t>MODALITÉS</w:t>
      </w:r>
      <w:r>
        <w:t xml:space="preserve"> </w:t>
      </w:r>
    </w:p>
    <w:p w14:paraId="16C853D6" w14:textId="77777777" w:rsidR="00E21A66" w:rsidRDefault="00F30238" w:rsidP="00F30238">
      <w:pPr>
        <w:ind w:left="1234" w:right="0"/>
        <w:jc w:val="both"/>
      </w:pPr>
      <w:r>
        <w:t xml:space="preserve">Se reporter à la rubrique « Subvention, mode d’emploi ». </w:t>
      </w:r>
    </w:p>
    <w:p w14:paraId="1E44F211" w14:textId="77777777" w:rsidR="00E21A66" w:rsidRDefault="00F30238" w:rsidP="00F30238">
      <w:pPr>
        <w:spacing w:after="0" w:line="259" w:lineRule="auto"/>
        <w:ind w:left="0" w:right="0" w:firstLine="0"/>
        <w:jc w:val="both"/>
      </w:pPr>
      <w:r>
        <w:rPr>
          <w:sz w:val="28"/>
        </w:rPr>
        <w:t xml:space="preserve"> </w:t>
      </w:r>
    </w:p>
    <w:p w14:paraId="560727ED" w14:textId="77777777" w:rsidR="00E21A66" w:rsidRDefault="00F30238" w:rsidP="00F30238">
      <w:pPr>
        <w:spacing w:after="100"/>
        <w:ind w:left="1234" w:right="0"/>
        <w:jc w:val="both"/>
      </w:pPr>
      <w:r>
        <w:rPr>
          <w:color w:val="00569D"/>
        </w:rPr>
        <w:t>FORMULATION DE LA DEMANDE</w:t>
      </w:r>
      <w:r>
        <w:t xml:space="preserve"> </w:t>
      </w:r>
    </w:p>
    <w:p w14:paraId="6B93A050" w14:textId="77777777" w:rsidR="00E21A66" w:rsidRDefault="00F30238" w:rsidP="00F30238">
      <w:pPr>
        <w:ind w:left="1234" w:right="0"/>
        <w:jc w:val="both"/>
      </w:pPr>
      <w:r>
        <w:t xml:space="preserve">Dépôt du dossier en ligne conformément aux dates-butoirs indiquées sur le site internet du </w:t>
      </w:r>
    </w:p>
    <w:p w14:paraId="197A0883" w14:textId="77777777" w:rsidR="00E21A66" w:rsidRDefault="00F30238" w:rsidP="00F30238">
      <w:pPr>
        <w:spacing w:after="9"/>
        <w:ind w:left="1234" w:right="0"/>
        <w:jc w:val="both"/>
      </w:pPr>
      <w:r>
        <w:t xml:space="preserve">Département </w:t>
      </w:r>
    </w:p>
    <w:p w14:paraId="79A54F58" w14:textId="77777777" w:rsidR="00E21A66" w:rsidRDefault="00F30238" w:rsidP="00F30238">
      <w:pPr>
        <w:spacing w:after="135"/>
        <w:ind w:left="1234" w:right="0"/>
        <w:jc w:val="both"/>
      </w:pPr>
      <w:hyperlink r:id="rId6">
        <w:r>
          <w:rPr>
            <w:color w:val="00569D"/>
          </w:rPr>
          <w:t>www.departement13.fr/le</w:t>
        </w:r>
      </w:hyperlink>
      <w:hyperlink r:id="rId7">
        <w:r>
          <w:rPr>
            <w:color w:val="00569D"/>
          </w:rPr>
          <w:t>-</w:t>
        </w:r>
      </w:hyperlink>
      <w:hyperlink r:id="rId8">
        <w:r>
          <w:rPr>
            <w:color w:val="00569D"/>
          </w:rPr>
          <w:t>13</w:t>
        </w:r>
      </w:hyperlink>
      <w:hyperlink r:id="rId9">
        <w:r>
          <w:rPr>
            <w:color w:val="00569D"/>
          </w:rPr>
          <w:t>-</w:t>
        </w:r>
      </w:hyperlink>
      <w:hyperlink r:id="rId10">
        <w:r>
          <w:rPr>
            <w:color w:val="00569D"/>
          </w:rPr>
          <w:t>a</w:t>
        </w:r>
      </w:hyperlink>
      <w:hyperlink r:id="rId11">
        <w:r>
          <w:rPr>
            <w:color w:val="00569D"/>
          </w:rPr>
          <w:t>-</w:t>
        </w:r>
      </w:hyperlink>
      <w:hyperlink r:id="rId12">
        <w:r>
          <w:rPr>
            <w:color w:val="00569D"/>
          </w:rPr>
          <w:t>votre</w:t>
        </w:r>
      </w:hyperlink>
      <w:hyperlink r:id="rId13">
        <w:r>
          <w:rPr>
            <w:color w:val="00569D"/>
          </w:rPr>
          <w:t>-</w:t>
        </w:r>
      </w:hyperlink>
      <w:hyperlink r:id="rId14">
        <w:r>
          <w:rPr>
            <w:color w:val="00569D"/>
          </w:rPr>
          <w:t>service/vous</w:t>
        </w:r>
      </w:hyperlink>
      <w:hyperlink r:id="rId15">
        <w:r>
          <w:rPr>
            <w:color w:val="00569D"/>
          </w:rPr>
          <w:t>-</w:t>
        </w:r>
      </w:hyperlink>
      <w:hyperlink r:id="rId16">
        <w:r>
          <w:rPr>
            <w:color w:val="00569D"/>
          </w:rPr>
          <w:t>etes</w:t>
        </w:r>
      </w:hyperlink>
      <w:hyperlink r:id="rId17">
        <w:r>
          <w:rPr>
            <w:color w:val="00569D"/>
          </w:rPr>
          <w:t>-</w:t>
        </w:r>
      </w:hyperlink>
      <w:hyperlink r:id="rId18">
        <w:r>
          <w:rPr>
            <w:color w:val="00569D"/>
          </w:rPr>
          <w:t>une</w:t>
        </w:r>
      </w:hyperlink>
      <w:hyperlink r:id="rId19">
        <w:r>
          <w:rPr>
            <w:color w:val="00569D"/>
          </w:rPr>
          <w:t>-</w:t>
        </w:r>
      </w:hyperlink>
      <w:hyperlink r:id="rId20">
        <w:r>
          <w:rPr>
            <w:color w:val="00569D"/>
          </w:rPr>
          <w:t>association/demander</w:t>
        </w:r>
      </w:hyperlink>
      <w:hyperlink r:id="rId21">
        <w:r>
          <w:rPr>
            <w:color w:val="00569D"/>
          </w:rPr>
          <w:t>-</w:t>
        </w:r>
      </w:hyperlink>
      <w:hyperlink r:id="rId22">
        <w:r>
          <w:rPr>
            <w:color w:val="00569D"/>
          </w:rPr>
          <w:t>une</w:t>
        </w:r>
      </w:hyperlink>
      <w:hyperlink r:id="rId23"/>
      <w:hyperlink r:id="rId24">
        <w:r>
          <w:rPr>
            <w:color w:val="00569D"/>
          </w:rPr>
          <w:t>subvention/</w:t>
        </w:r>
      </w:hyperlink>
      <w:hyperlink r:id="rId25">
        <w:r>
          <w:t xml:space="preserve"> </w:t>
        </w:r>
      </w:hyperlink>
    </w:p>
    <w:p w14:paraId="55E1E74B" w14:textId="77777777" w:rsidR="00E21A66" w:rsidRDefault="00F30238" w:rsidP="00F30238">
      <w:pPr>
        <w:spacing w:after="0" w:line="333" w:lineRule="auto"/>
        <w:ind w:left="1234" w:right="164"/>
        <w:jc w:val="both"/>
      </w:pPr>
      <w:r>
        <w:t>Joindre au do</w:t>
      </w:r>
      <w:r>
        <w:t xml:space="preserve">ssier tout document (format numérique) permettant d’apprécier l’intérêt du projet, le public concerné, la portée géographique des actions… </w:t>
      </w:r>
    </w:p>
    <w:p w14:paraId="5672F9B1" w14:textId="77777777" w:rsidR="00E21A66" w:rsidRDefault="00F30238" w:rsidP="00F30238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E21A66">
      <w:pgSz w:w="11904" w:h="16838"/>
      <w:pgMar w:top="1415" w:right="1564" w:bottom="160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A6FBF"/>
    <w:multiLevelType w:val="hybridMultilevel"/>
    <w:tmpl w:val="79842D26"/>
    <w:lvl w:ilvl="0" w:tplc="653E94E8">
      <w:start w:val="1"/>
      <w:numFmt w:val="bullet"/>
      <w:lvlText w:val="-"/>
      <w:lvlJc w:val="left"/>
      <w:pPr>
        <w:ind w:left="1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CCF9C4">
      <w:start w:val="1"/>
      <w:numFmt w:val="bullet"/>
      <w:lvlText w:val="o"/>
      <w:lvlJc w:val="left"/>
      <w:pPr>
        <w:ind w:left="2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C44F2">
      <w:start w:val="1"/>
      <w:numFmt w:val="bullet"/>
      <w:lvlText w:val="▪"/>
      <w:lvlJc w:val="left"/>
      <w:pPr>
        <w:ind w:left="3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8669C0">
      <w:start w:val="1"/>
      <w:numFmt w:val="bullet"/>
      <w:lvlText w:val="•"/>
      <w:lvlJc w:val="left"/>
      <w:pPr>
        <w:ind w:left="4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244CF6">
      <w:start w:val="1"/>
      <w:numFmt w:val="bullet"/>
      <w:lvlText w:val="o"/>
      <w:lvlJc w:val="left"/>
      <w:pPr>
        <w:ind w:left="4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E0ECD8">
      <w:start w:val="1"/>
      <w:numFmt w:val="bullet"/>
      <w:lvlText w:val="▪"/>
      <w:lvlJc w:val="left"/>
      <w:pPr>
        <w:ind w:left="5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1486EC">
      <w:start w:val="1"/>
      <w:numFmt w:val="bullet"/>
      <w:lvlText w:val="•"/>
      <w:lvlJc w:val="left"/>
      <w:pPr>
        <w:ind w:left="6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583CEC">
      <w:start w:val="1"/>
      <w:numFmt w:val="bullet"/>
      <w:lvlText w:val="o"/>
      <w:lvlJc w:val="left"/>
      <w:pPr>
        <w:ind w:left="6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4AB080">
      <w:start w:val="1"/>
      <w:numFmt w:val="bullet"/>
      <w:lvlText w:val="▪"/>
      <w:lvlJc w:val="left"/>
      <w:pPr>
        <w:ind w:left="7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66"/>
    <w:rsid w:val="00E21A66"/>
    <w:rsid w:val="00F3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A354"/>
  <w15:docId w15:val="{74DF5BF1-AD9E-4C4B-8C86-CE6052D9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0" w:line="248" w:lineRule="auto"/>
      <w:ind w:left="1249" w:right="546" w:hanging="10"/>
    </w:pPr>
    <w:rPr>
      <w:rFonts w:ascii="Arial" w:eastAsia="Arial" w:hAnsi="Arial" w:cs="Arial"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artement13.fr/le-13-a-votre-service/vous-etes-une-association/demander-une-subvention/" TargetMode="External"/><Relationship Id="rId13" Type="http://schemas.openxmlformats.org/officeDocument/2006/relationships/hyperlink" Target="http://www.departement13.fr/le-13-a-votre-service/vous-etes-une-association/demander-une-subvention/" TargetMode="External"/><Relationship Id="rId18" Type="http://schemas.openxmlformats.org/officeDocument/2006/relationships/hyperlink" Target="http://www.departement13.fr/le-13-a-votre-service/vous-etes-une-association/demander-une-subvention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departement13.fr/le-13-a-votre-service/vous-etes-une-association/demander-une-subvention/" TargetMode="External"/><Relationship Id="rId7" Type="http://schemas.openxmlformats.org/officeDocument/2006/relationships/hyperlink" Target="http://www.departement13.fr/le-13-a-votre-service/vous-etes-une-association/demander-une-subvention/" TargetMode="External"/><Relationship Id="rId12" Type="http://schemas.openxmlformats.org/officeDocument/2006/relationships/hyperlink" Target="http://www.departement13.fr/le-13-a-votre-service/vous-etes-une-association/demander-une-subvention/" TargetMode="External"/><Relationship Id="rId17" Type="http://schemas.openxmlformats.org/officeDocument/2006/relationships/hyperlink" Target="http://www.departement13.fr/le-13-a-votre-service/vous-etes-une-association/demander-une-subvention/" TargetMode="External"/><Relationship Id="rId25" Type="http://schemas.openxmlformats.org/officeDocument/2006/relationships/hyperlink" Target="http://www.departement13.fr/le-13-a-votre-service/vous-etes-une-association/demander-une-subventi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partement13.fr/le-13-a-votre-service/vous-etes-une-association/demander-une-subvention/" TargetMode="External"/><Relationship Id="rId20" Type="http://schemas.openxmlformats.org/officeDocument/2006/relationships/hyperlink" Target="http://www.departement13.fr/le-13-a-votre-service/vous-etes-une-association/demander-une-subventi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epartement13.fr/le-13-a-votre-service/vous-etes-une-association/demander-une-subvention/" TargetMode="External"/><Relationship Id="rId11" Type="http://schemas.openxmlformats.org/officeDocument/2006/relationships/hyperlink" Target="http://www.departement13.fr/le-13-a-votre-service/vous-etes-une-association/demander-une-subvention/" TargetMode="External"/><Relationship Id="rId24" Type="http://schemas.openxmlformats.org/officeDocument/2006/relationships/hyperlink" Target="http://www.departement13.fr/le-13-a-votre-service/vous-etes-une-association/demander-une-subvention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departement13.fr/le-13-a-votre-service/vous-etes-une-association/demander-une-subvention/" TargetMode="External"/><Relationship Id="rId23" Type="http://schemas.openxmlformats.org/officeDocument/2006/relationships/hyperlink" Target="http://www.departement13.fr/le-13-a-votre-service/vous-etes-une-association/demander-une-subvention/" TargetMode="External"/><Relationship Id="rId10" Type="http://schemas.openxmlformats.org/officeDocument/2006/relationships/hyperlink" Target="http://www.departement13.fr/le-13-a-votre-service/vous-etes-une-association/demander-une-subvention/" TargetMode="External"/><Relationship Id="rId19" Type="http://schemas.openxmlformats.org/officeDocument/2006/relationships/hyperlink" Target="http://www.departement13.fr/le-13-a-votre-service/vous-etes-une-association/demander-une-subven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artement13.fr/le-13-a-votre-service/vous-etes-une-association/demander-une-subvention/" TargetMode="External"/><Relationship Id="rId14" Type="http://schemas.openxmlformats.org/officeDocument/2006/relationships/hyperlink" Target="http://www.departement13.fr/le-13-a-votre-service/vous-etes-une-association/demander-une-subvention/" TargetMode="External"/><Relationship Id="rId22" Type="http://schemas.openxmlformats.org/officeDocument/2006/relationships/hyperlink" Target="http://www.departement13.fr/le-13-a-votre-service/vous-etes-une-association/demander-une-subvention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3550</Characters>
  <Application>Microsoft Office Word</Application>
  <DocSecurity>0</DocSecurity>
  <Lines>29</Lines>
  <Paragraphs>8</Paragraphs>
  <ScaleCrop>false</ScaleCrop>
  <Company>Conseil departemental des bouches du Rhone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GAUTHIER Patrice</dc:creator>
  <cp:keywords/>
  <cp:lastModifiedBy>MUNOZ Sophie</cp:lastModifiedBy>
  <cp:revision>2</cp:revision>
  <dcterms:created xsi:type="dcterms:W3CDTF">2025-11-19T09:06:00Z</dcterms:created>
  <dcterms:modified xsi:type="dcterms:W3CDTF">2025-11-19T09:06:00Z</dcterms:modified>
</cp:coreProperties>
</file>